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深入学习宣传贯彻党的二十届三中全会精神</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推动全面深化人力资源社会保障制度改革</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在“红墙下”落地生根</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楷体_GB2312" w:hAnsi="楷体_GB2312" w:eastAsia="楷体_GB2312" w:cs="楷体_GB2312"/>
          <w:sz w:val="32"/>
          <w:szCs w:val="32"/>
          <w:lang w:eastAsia="zh-CN"/>
        </w:rPr>
      </w:pPr>
      <w:bookmarkStart w:id="0" w:name="_GoBack"/>
      <w:r>
        <w:rPr>
          <w:rFonts w:hint="eastAsia" w:ascii="楷体_GB2312" w:hAnsi="楷体_GB2312" w:eastAsia="楷体_GB2312" w:cs="楷体_GB2312"/>
          <w:sz w:val="32"/>
          <w:szCs w:val="32"/>
          <w:lang w:eastAsia="zh-CN"/>
        </w:rPr>
        <w:t>区人力社保局党组书记、局长</w:t>
      </w:r>
      <w:bookmarkEnd w:id="0"/>
      <w:r>
        <w:rPr>
          <w:rFonts w:hint="eastAsia" w:ascii="楷体_GB2312" w:hAnsi="楷体_GB2312" w:eastAsia="楷体_GB2312" w:cs="楷体_GB2312"/>
          <w:sz w:val="32"/>
          <w:szCs w:val="32"/>
          <w:lang w:eastAsia="zh-CN"/>
        </w:rPr>
        <w:t xml:space="preserve"> </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lang w:eastAsia="zh-CN"/>
        </w:rPr>
        <w:t>梁云</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2024年9月23日</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sz w:val="36"/>
          <w:szCs w:val="36"/>
          <w:lang w:val="en-US" w:eastAsia="zh-CN"/>
        </w:rPr>
      </w:pPr>
      <w:r>
        <w:rPr>
          <w:rFonts w:hint="eastAsia"/>
          <w:sz w:val="36"/>
          <w:szCs w:val="36"/>
          <w:lang w:val="en-US" w:eastAsia="zh-CN"/>
        </w:rPr>
        <w:t>同志们：</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eastAsia="仿宋_GB2312"/>
          <w:sz w:val="36"/>
          <w:szCs w:val="36"/>
          <w:lang w:val="en-US" w:eastAsia="zh-CN"/>
        </w:rPr>
      </w:pPr>
      <w:r>
        <w:rPr>
          <w:rFonts w:hint="eastAsia"/>
          <w:sz w:val="36"/>
          <w:szCs w:val="36"/>
          <w:lang w:val="en-US" w:eastAsia="zh-CN"/>
        </w:rPr>
        <w:t>学习好宣传好贯彻好党的二十届三中全会精神是当前和今后一个时期的重大政治任务，按照区委关于做好党的二十届三中全会精神学习宣传工作的要求，今天我们进行深入学习交流，由我开始发言，然后同志们依次进行。</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党的二十届三中全会是在以中国式现代化全面推进强国建设、民族复兴伟业的关键时期召开的一次十分重要的会议。</w:t>
      </w:r>
      <w:r>
        <w:rPr>
          <w:rFonts w:hint="eastAsia" w:cs="仿宋_GB2312"/>
          <w:sz w:val="36"/>
          <w:szCs w:val="36"/>
          <w:lang w:val="en-US" w:eastAsia="zh-CN"/>
        </w:rPr>
        <w:t>全会审议通过的《中共中央关于进一步全面深化改革推进中国式现代化的决定》，将“聚焦提高人民生活品质”纳入进一步全面深化改革的“七个聚焦”之一，将“坚持以人民为中心”作为改革开放以来特别是新时代全面深化改革的宝贵经验和进一步全面深化改革的重大原则。《决定》强调，在发展中保障和改善民生是中国式现代化的重大任务，并围绕健全保障和改善民生制度体系部署了一系列重大改革举措。通过学习市、区领导宣讲报告、班子集中学习和认真自学，结合工作实际，谈几点初步的学习体会，与同志们交流。</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一、深入领会、全面把握，深刻认识党的二十届三中全会的重大意义</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党的二十届三中全会是新的历史起点上进一步全面深化改革、推进中国式现代化的总动员、总部署，具有重大意义。</w:t>
      </w:r>
      <w:r>
        <w:rPr>
          <w:rFonts w:hint="eastAsia" w:cs="仿宋_GB2312"/>
          <w:sz w:val="36"/>
          <w:szCs w:val="36"/>
          <w:lang w:val="en-US" w:eastAsia="zh-CN"/>
        </w:rPr>
        <w:t>我们要深入学习领会，在学习宣传贯彻全会精神上当好排头兵。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6"/>
          <w:szCs w:val="36"/>
          <w:lang w:val="en-US" w:eastAsia="zh-CN"/>
        </w:rPr>
      </w:pPr>
      <w:r>
        <w:rPr>
          <w:rFonts w:hint="eastAsia" w:ascii="楷体_GB2312" w:hAnsi="楷体_GB2312" w:eastAsia="楷体_GB2312" w:cs="楷体_GB2312"/>
          <w:sz w:val="36"/>
          <w:szCs w:val="36"/>
          <w:lang w:val="en-US" w:eastAsia="zh-CN"/>
        </w:rPr>
        <w:t>一是，深刻领会和把握进一步全面深化改革的重大意义。</w:t>
      </w:r>
      <w:r>
        <w:rPr>
          <w:rFonts w:hint="eastAsia" w:ascii="仿宋_GB2312" w:hAnsi="仿宋_GB2312" w:eastAsia="仿宋_GB2312" w:cs="仿宋_GB2312"/>
          <w:sz w:val="36"/>
          <w:szCs w:val="36"/>
          <w:lang w:val="en-US" w:eastAsia="zh-CN"/>
        </w:rPr>
        <w:t>1978年党的十一届三中全会开启了改革开放和社会主义现代化建设新时期，这个时期的一个关键词是“改革”；2013年党的十八届三中全会开启了新时代全面深化改革、系统整体设计推进改革新征程，这个时期的一个关键词是“全面深化改革”；党的二十届三中全会将谱写进一步全面深化改革、推进中国式现代化的时代新篇，今后相当长一个时期的一个关键词就是“进一步全面深化改革”。党的这三次三中全会承前启后、继往开来，必将开启党和国家发展史上又一次具有里程碑意义的改革。这充分体现了我们党坚定不移推进改革的历史主动和坚强决心。我们要</w:t>
      </w:r>
      <w:r>
        <w:rPr>
          <w:rFonts w:hint="eastAsia" w:cs="仿宋_GB2312"/>
          <w:sz w:val="36"/>
          <w:szCs w:val="36"/>
          <w:lang w:val="en-US" w:eastAsia="zh-CN"/>
        </w:rPr>
        <w:t>深刻</w:t>
      </w:r>
      <w:r>
        <w:rPr>
          <w:rFonts w:hint="eastAsia" w:ascii="仿宋_GB2312" w:hAnsi="仿宋_GB2312" w:eastAsia="仿宋_GB2312" w:cs="仿宋_GB2312"/>
          <w:sz w:val="36"/>
          <w:szCs w:val="36"/>
          <w:lang w:val="en-US" w:eastAsia="zh-CN"/>
        </w:rPr>
        <w:t>领会，全面把握。</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sz w:val="36"/>
          <w:szCs w:val="36"/>
          <w:lang w:val="en-US" w:eastAsia="zh-CN"/>
        </w:rPr>
      </w:pPr>
      <w:r>
        <w:rPr>
          <w:rFonts w:hint="eastAsia" w:ascii="楷体_GB2312" w:hAnsi="楷体_GB2312" w:eastAsia="楷体_GB2312" w:cs="楷体_GB2312"/>
          <w:sz w:val="36"/>
          <w:szCs w:val="36"/>
          <w:lang w:val="en-US" w:eastAsia="zh-CN"/>
        </w:rPr>
        <w:t>二是，深刻领会和把握进一步全面深化改革的总目标。</w:t>
      </w:r>
      <w:r>
        <w:rPr>
          <w:rFonts w:hint="eastAsia"/>
          <w:sz w:val="36"/>
          <w:szCs w:val="36"/>
          <w:lang w:val="en-US" w:eastAsia="zh-CN"/>
        </w:rPr>
        <w:t>《决定》指出，进一步全面深化改革的总目标是继续完善和发展中国特色社会主义制度，推进国家治理体系和治理能力现代化。《决定》依据党的十九大谋划和党的二十大重申的从2020年全面建成小康社会后到本世纪中叶建成富强民主文明和谐美丽的社会主义现代化强国两步走战略安排，与进一步全面深化改革的要求相配合，确定了改革的总目标，这就是：到2035年，全面建成高水平社会主义市场经济体制，中国特色社会主义制度更加完善，基本实现国家治理体系和治理能力现代化，基本实现社会主义现代化，为到本世纪中叶全面建成社会主义现代化强国奠定坚实基础。总目标是进一步全面深化改革的纲，规定了改革的“路线图”“时间表”，我们深刻理解、准确把握，以进一步全面深化改革的总目标为引领，让各项改革任务在核心区人力社保领域落实落地，取得新成效。</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6"/>
          <w:szCs w:val="36"/>
          <w:lang w:val="en-US" w:eastAsia="zh-CN"/>
        </w:rPr>
      </w:pPr>
      <w:r>
        <w:rPr>
          <w:rFonts w:hint="eastAsia" w:ascii="楷体_GB2312" w:hAnsi="楷体_GB2312" w:eastAsia="楷体_GB2312" w:cs="楷体_GB2312"/>
          <w:sz w:val="36"/>
          <w:szCs w:val="36"/>
          <w:lang w:val="en-US" w:eastAsia="zh-CN"/>
        </w:rPr>
        <w:t>三是，深刻领会和把握进一步全面深化改革的重大原则。</w:t>
      </w:r>
      <w:r>
        <w:rPr>
          <w:rFonts w:hint="eastAsia" w:ascii="仿宋_GB2312" w:hAnsi="仿宋_GB2312" w:eastAsia="仿宋_GB2312" w:cs="仿宋_GB2312"/>
          <w:sz w:val="36"/>
          <w:szCs w:val="36"/>
          <w:lang w:val="en-US" w:eastAsia="zh-CN"/>
        </w:rPr>
        <w:t>《决定》概括总结的进一步全面深化改革要遵循的“六个坚持”原则，是我们党不断深化对改革规律性认识的重大成果，对于增强进一步全面深化改革的科学性、预见性、主动性、创造性，推动改革行稳致远，具有重要指导意义。我们要贯彻好“六个坚持”原则，以坚持党的全面领导为根本保证，以坚持以人民为中心为价值导向，以坚持守正创新为基本原则，以坚持以制度建设为主线为重要要求，以坚持全面依法治国为有效途径，以坚持系统观念为科学方法，在新的起点上破解实践中遇到的重点难点问题，</w:t>
      </w:r>
      <w:r>
        <w:rPr>
          <w:rFonts w:hint="eastAsia" w:cs="仿宋_GB2312"/>
          <w:sz w:val="36"/>
          <w:szCs w:val="36"/>
          <w:lang w:val="en-US" w:eastAsia="zh-CN"/>
        </w:rPr>
        <w:t>不断满足人民对美好生活的向往</w:t>
      </w:r>
      <w:r>
        <w:rPr>
          <w:rFonts w:hint="eastAsia" w:ascii="仿宋_GB2312" w:hAnsi="仿宋_GB2312" w:eastAsia="仿宋_GB2312" w:cs="仿宋_GB2312"/>
          <w:sz w:val="36"/>
          <w:szCs w:val="36"/>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二、全面学习、深度聚焦，准确掌握深化人力资源社会保障制度改革的实践要求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cs="仿宋_GB2312"/>
          <w:kern w:val="2"/>
          <w:sz w:val="36"/>
          <w:szCs w:val="36"/>
          <w:lang w:val="en-US" w:eastAsia="zh-CN" w:bidi="ar-SA"/>
        </w:rPr>
      </w:pPr>
      <w:r>
        <w:rPr>
          <w:rFonts w:hint="eastAsia" w:ascii="仿宋_GB2312" w:hAnsi="仿宋_GB2312" w:eastAsia="仿宋_GB2312" w:cs="仿宋_GB2312"/>
          <w:kern w:val="2"/>
          <w:sz w:val="36"/>
          <w:szCs w:val="36"/>
          <w:lang w:val="en-US" w:eastAsia="zh-CN" w:bidi="ar-SA"/>
        </w:rPr>
        <w:t>《决定》提出聚焦构建高水平社会主义市场经济体制、聚焦发展全过程人民民主、聚焦建设社会主义文化强国、聚焦提高人民生活品质、聚焦建设美丽中国、聚焦建设更高水平平安中国、聚焦提高党的领导水平和长期执政能力的“七个聚焦”，从总体上囊括了推进中国式现代化的战略重点，共提出了300多项改革举措</w:t>
      </w:r>
      <w:r>
        <w:rPr>
          <w:rFonts w:hint="eastAsia" w:cs="仿宋_GB2312"/>
          <w:kern w:val="2"/>
          <w:sz w:val="36"/>
          <w:szCs w:val="36"/>
          <w:lang w:val="en-US" w:eastAsia="zh-CN" w:bidi="ar-SA"/>
        </w:rPr>
        <w:t>。</w:t>
      </w:r>
      <w:r>
        <w:rPr>
          <w:rFonts w:hint="eastAsia" w:ascii="仿宋_GB2312" w:hAnsi="仿宋_GB2312" w:eastAsia="仿宋_GB2312" w:cs="仿宋_GB2312"/>
          <w:kern w:val="2"/>
          <w:sz w:val="36"/>
          <w:szCs w:val="36"/>
          <w:lang w:val="en-US" w:eastAsia="zh-CN" w:bidi="ar-SA"/>
        </w:rPr>
        <w:t>我们要</w:t>
      </w:r>
      <w:r>
        <w:rPr>
          <w:rFonts w:hint="eastAsia" w:cs="仿宋_GB2312"/>
          <w:kern w:val="2"/>
          <w:sz w:val="36"/>
          <w:szCs w:val="36"/>
          <w:lang w:val="en-US" w:eastAsia="zh-CN" w:bidi="ar-SA"/>
        </w:rPr>
        <w:t>全面学习，</w:t>
      </w:r>
      <w:r>
        <w:rPr>
          <w:rFonts w:hint="eastAsia" w:ascii="仿宋_GB2312" w:hAnsi="仿宋_GB2312" w:eastAsia="仿宋_GB2312" w:cs="仿宋_GB2312"/>
          <w:kern w:val="2"/>
          <w:sz w:val="36"/>
          <w:szCs w:val="36"/>
          <w:lang w:val="en-US" w:eastAsia="zh-CN" w:bidi="ar-SA"/>
        </w:rPr>
        <w:t>深刻把握其中的历史逻辑、理论逻辑和实践逻辑，切实转化为推动改革的思路和共识</w:t>
      </w:r>
      <w:r>
        <w:rPr>
          <w:rFonts w:hint="eastAsia" w:cs="仿宋_GB2312"/>
          <w:kern w:val="2"/>
          <w:sz w:val="36"/>
          <w:szCs w:val="36"/>
          <w:lang w:val="en-US" w:eastAsia="zh-CN" w:bidi="ar-SA"/>
        </w:rPr>
        <w:t>；我们要准确掌握深化人力资源社会保障制度改革，</w:t>
      </w:r>
      <w:r>
        <w:rPr>
          <w:rFonts w:hint="eastAsia" w:ascii="仿宋_GB2312" w:hAnsi="仿宋_GB2312" w:eastAsia="仿宋_GB2312" w:cs="仿宋_GB2312"/>
          <w:kern w:val="2"/>
          <w:sz w:val="36"/>
          <w:szCs w:val="36"/>
          <w:lang w:val="en-US" w:eastAsia="zh-CN" w:bidi="ar-SA"/>
        </w:rPr>
        <w:t>吃透改革要求，</w:t>
      </w:r>
      <w:r>
        <w:rPr>
          <w:rFonts w:hint="eastAsia" w:cs="仿宋_GB2312"/>
          <w:kern w:val="2"/>
          <w:sz w:val="36"/>
          <w:szCs w:val="36"/>
          <w:lang w:val="en-US" w:eastAsia="zh-CN" w:bidi="ar-SA"/>
        </w:rPr>
        <w:t>在进一步全面深化改革中严格遵循、长期坚持。</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cs="仿宋_GB2312"/>
          <w:kern w:val="2"/>
          <w:sz w:val="36"/>
          <w:szCs w:val="36"/>
          <w:lang w:val="en-US" w:eastAsia="zh-CN" w:bidi="ar-SA"/>
        </w:rPr>
      </w:pPr>
      <w:r>
        <w:rPr>
          <w:rFonts w:hint="eastAsia" w:ascii="楷体_GB2312" w:hAnsi="楷体_GB2312" w:eastAsia="楷体_GB2312" w:cs="楷体_GB2312"/>
          <w:kern w:val="2"/>
          <w:sz w:val="36"/>
          <w:szCs w:val="36"/>
          <w:lang w:val="en-US" w:eastAsia="zh-CN" w:bidi="ar-SA"/>
        </w:rPr>
        <w:t>一是，关于完善就业优先政策。</w:t>
      </w:r>
      <w:r>
        <w:rPr>
          <w:rFonts w:hint="eastAsia" w:ascii="仿宋_GB2312" w:hAnsi="仿宋_GB2312" w:eastAsia="仿宋_GB2312" w:cs="仿宋_GB2312"/>
          <w:b w:val="0"/>
          <w:bCs w:val="0"/>
          <w:kern w:val="2"/>
          <w:sz w:val="36"/>
          <w:szCs w:val="36"/>
          <w:lang w:val="en-US" w:eastAsia="zh-CN" w:bidi="ar-SA"/>
        </w:rPr>
        <w:t>全会提出，健全高质量充分就业促进机制，完善就业公共服务体系，着力解决结构性就业矛盾。</w:t>
      </w:r>
      <w:r>
        <w:rPr>
          <w:rFonts w:hint="eastAsia" w:cs="仿宋_GB2312"/>
          <w:b/>
          <w:bCs/>
          <w:kern w:val="2"/>
          <w:sz w:val="36"/>
          <w:szCs w:val="36"/>
          <w:lang w:val="en-US" w:eastAsia="zh-CN" w:bidi="ar-SA"/>
        </w:rPr>
        <w:t>我们</w:t>
      </w:r>
      <w:r>
        <w:rPr>
          <w:rFonts w:hint="eastAsia" w:ascii="仿宋_GB2312" w:hAnsi="仿宋_GB2312" w:eastAsia="仿宋_GB2312" w:cs="仿宋_GB2312"/>
          <w:b/>
          <w:bCs/>
          <w:kern w:val="2"/>
          <w:sz w:val="36"/>
          <w:szCs w:val="36"/>
          <w:lang w:val="en-US" w:eastAsia="zh-CN" w:bidi="ar-SA"/>
        </w:rPr>
        <w:t>要始终坚持就业优先，</w:t>
      </w:r>
      <w:r>
        <w:rPr>
          <w:rFonts w:hint="eastAsia" w:ascii="仿宋_GB2312" w:hAnsi="仿宋_GB2312" w:eastAsia="仿宋_GB2312" w:cs="仿宋_GB2312"/>
          <w:kern w:val="2"/>
          <w:sz w:val="36"/>
          <w:szCs w:val="36"/>
          <w:lang w:val="en-US" w:eastAsia="zh-CN" w:bidi="ar-SA"/>
        </w:rPr>
        <w:t>把高质量充分就业作为经济社会发展的优先目标，使高质量发展的过程成为就业提质扩容的过程</w:t>
      </w:r>
      <w:r>
        <w:rPr>
          <w:rFonts w:hint="eastAsia" w:cs="仿宋_GB2312"/>
          <w:kern w:val="2"/>
          <w:sz w:val="36"/>
          <w:szCs w:val="36"/>
          <w:lang w:val="en-US" w:eastAsia="zh-CN" w:bidi="ar-SA"/>
        </w:rPr>
        <w:t>，在</w:t>
      </w:r>
      <w:r>
        <w:rPr>
          <w:rFonts w:hint="eastAsia" w:ascii="仿宋_GB2312" w:hAnsi="仿宋_GB2312" w:eastAsia="仿宋_GB2312" w:cs="仿宋_GB2312"/>
          <w:kern w:val="2"/>
          <w:sz w:val="36"/>
          <w:szCs w:val="36"/>
          <w:lang w:val="en-US" w:eastAsia="zh-CN" w:bidi="ar-SA"/>
        </w:rPr>
        <w:t>产业政策</w:t>
      </w:r>
      <w:r>
        <w:rPr>
          <w:rFonts w:hint="eastAsia" w:cs="仿宋_GB2312"/>
          <w:kern w:val="2"/>
          <w:sz w:val="36"/>
          <w:szCs w:val="36"/>
          <w:lang w:val="en-US" w:eastAsia="zh-CN" w:bidi="ar-SA"/>
        </w:rPr>
        <w:t>出台前做好</w:t>
      </w:r>
      <w:r>
        <w:rPr>
          <w:rFonts w:hint="eastAsia" w:ascii="仿宋_GB2312" w:hAnsi="仿宋_GB2312" w:eastAsia="仿宋_GB2312" w:cs="仿宋_GB2312"/>
          <w:kern w:val="2"/>
          <w:sz w:val="36"/>
          <w:szCs w:val="36"/>
          <w:lang w:val="en-US" w:eastAsia="zh-CN" w:bidi="ar-SA"/>
        </w:rPr>
        <w:t>就业影响评估，充分发挥各类经营主体吸纳就业的主渠道作用</w:t>
      </w:r>
      <w:r>
        <w:rPr>
          <w:rFonts w:hint="eastAsia" w:cs="仿宋_GB2312"/>
          <w:kern w:val="2"/>
          <w:sz w:val="36"/>
          <w:szCs w:val="36"/>
          <w:lang w:val="en-US" w:eastAsia="zh-CN" w:bidi="ar-SA"/>
        </w:rPr>
        <w:t>，</w:t>
      </w:r>
      <w:r>
        <w:rPr>
          <w:rFonts w:hint="eastAsia" w:ascii="仿宋_GB2312" w:hAnsi="仿宋_GB2312" w:eastAsia="仿宋_GB2312" w:cs="仿宋_GB2312"/>
          <w:kern w:val="2"/>
          <w:sz w:val="36"/>
          <w:szCs w:val="36"/>
          <w:lang w:val="en-US" w:eastAsia="zh-CN" w:bidi="ar-SA"/>
        </w:rPr>
        <w:t>积极构建就业友好型发展方式，</w:t>
      </w:r>
      <w:r>
        <w:rPr>
          <w:rFonts w:hint="eastAsia" w:cs="仿宋_GB2312"/>
          <w:kern w:val="2"/>
          <w:sz w:val="36"/>
          <w:szCs w:val="36"/>
          <w:lang w:val="en-US" w:eastAsia="zh-CN" w:bidi="ar-SA"/>
        </w:rPr>
        <w:t>涵养</w:t>
      </w:r>
      <w:r>
        <w:rPr>
          <w:rFonts w:hint="eastAsia" w:ascii="仿宋_GB2312" w:hAnsi="仿宋_GB2312" w:eastAsia="仿宋_GB2312" w:cs="仿宋_GB2312"/>
          <w:kern w:val="2"/>
          <w:sz w:val="36"/>
          <w:szCs w:val="36"/>
          <w:lang w:val="en-US" w:eastAsia="zh-CN" w:bidi="ar-SA"/>
        </w:rPr>
        <w:t>良好的就业生态。</w:t>
      </w:r>
      <w:r>
        <w:rPr>
          <w:rFonts w:hint="eastAsia" w:cs="仿宋_GB2312"/>
          <w:b/>
          <w:bCs/>
          <w:kern w:val="2"/>
          <w:sz w:val="36"/>
          <w:szCs w:val="36"/>
          <w:lang w:val="en-US" w:eastAsia="zh-CN" w:bidi="ar-SA"/>
        </w:rPr>
        <w:t>要</w:t>
      </w:r>
      <w:r>
        <w:rPr>
          <w:rFonts w:hint="eastAsia" w:ascii="仿宋_GB2312" w:hAnsi="仿宋_GB2312" w:eastAsia="仿宋_GB2312" w:cs="仿宋_GB2312"/>
          <w:b/>
          <w:bCs/>
          <w:kern w:val="2"/>
          <w:sz w:val="36"/>
          <w:szCs w:val="36"/>
          <w:lang w:val="en-US" w:eastAsia="zh-CN" w:bidi="ar-SA"/>
        </w:rPr>
        <w:t>坚持抓好重点群体就业</w:t>
      </w:r>
      <w:r>
        <w:rPr>
          <w:rFonts w:hint="eastAsia" w:cs="仿宋_GB2312"/>
          <w:b/>
          <w:bCs/>
          <w:kern w:val="2"/>
          <w:sz w:val="36"/>
          <w:szCs w:val="36"/>
          <w:lang w:val="en-US" w:eastAsia="zh-CN" w:bidi="ar-SA"/>
        </w:rPr>
        <w:t>，</w:t>
      </w:r>
      <w:r>
        <w:rPr>
          <w:rFonts w:hint="eastAsia" w:ascii="仿宋_GB2312" w:hAnsi="仿宋_GB2312" w:eastAsia="仿宋_GB2312" w:cs="仿宋_GB2312"/>
          <w:kern w:val="2"/>
          <w:sz w:val="36"/>
          <w:szCs w:val="36"/>
          <w:lang w:val="en-US" w:eastAsia="zh-CN" w:bidi="ar-SA"/>
        </w:rPr>
        <w:t>把高校毕业生等青年群体作为重中之重，</w:t>
      </w:r>
      <w:r>
        <w:rPr>
          <w:rFonts w:hint="eastAsia" w:cs="仿宋_GB2312"/>
          <w:kern w:val="2"/>
          <w:sz w:val="36"/>
          <w:szCs w:val="36"/>
          <w:lang w:val="en-US" w:eastAsia="zh-CN" w:bidi="ar-SA"/>
        </w:rPr>
        <w:t>今年我们在全市率先完成了高校毕业生就业率95%的工作目标，低保家庭毕业生就业率首次超过平均就业率，上周在全市作了典型发言，接下来要继续秉持“父母心”，</w:t>
      </w:r>
      <w:r>
        <w:rPr>
          <w:rFonts w:hint="eastAsia" w:ascii="仿宋_GB2312" w:hAnsi="仿宋_GB2312" w:eastAsia="仿宋_GB2312" w:cs="仿宋_GB2312"/>
          <w:kern w:val="2"/>
          <w:sz w:val="36"/>
          <w:szCs w:val="36"/>
          <w:lang w:val="en-US" w:eastAsia="zh-CN" w:bidi="ar-SA"/>
        </w:rPr>
        <w:t>加强就业观念的引导</w:t>
      </w:r>
      <w:r>
        <w:rPr>
          <w:rFonts w:hint="eastAsia" w:cs="仿宋_GB2312"/>
          <w:kern w:val="2"/>
          <w:sz w:val="36"/>
          <w:szCs w:val="36"/>
          <w:lang w:val="en-US" w:eastAsia="zh-CN" w:bidi="ar-SA"/>
        </w:rPr>
        <w:t>、做实做细求职指导，确保取得更好成绩。</w:t>
      </w:r>
      <w:r>
        <w:rPr>
          <w:rFonts w:hint="eastAsia" w:cs="仿宋_GB2312"/>
          <w:b/>
          <w:bCs/>
          <w:kern w:val="2"/>
          <w:sz w:val="36"/>
          <w:szCs w:val="36"/>
          <w:lang w:val="en-US" w:eastAsia="zh-CN" w:bidi="ar-SA"/>
        </w:rPr>
        <w:t>要持续完善</w:t>
      </w:r>
      <w:r>
        <w:rPr>
          <w:rFonts w:hint="eastAsia" w:ascii="仿宋_GB2312" w:hAnsi="仿宋_GB2312" w:eastAsia="仿宋_GB2312" w:cs="仿宋_GB2312"/>
          <w:b/>
          <w:bCs/>
          <w:kern w:val="2"/>
          <w:sz w:val="36"/>
          <w:szCs w:val="36"/>
          <w:lang w:val="en-US" w:eastAsia="zh-CN" w:bidi="ar-SA"/>
        </w:rPr>
        <w:t>公共就业服务，</w:t>
      </w:r>
      <w:r>
        <w:rPr>
          <w:rFonts w:hint="eastAsia" w:ascii="仿宋_GB2312" w:hAnsi="仿宋_GB2312" w:eastAsia="仿宋_GB2312" w:cs="仿宋_GB2312"/>
          <w:kern w:val="2"/>
          <w:sz w:val="36"/>
          <w:szCs w:val="36"/>
          <w:lang w:val="en-US" w:eastAsia="zh-CN" w:bidi="ar-SA"/>
        </w:rPr>
        <w:t>增强</w:t>
      </w:r>
      <w:r>
        <w:rPr>
          <w:rFonts w:hint="eastAsia" w:cs="仿宋_GB2312"/>
          <w:kern w:val="2"/>
          <w:sz w:val="36"/>
          <w:szCs w:val="36"/>
          <w:lang w:val="en-US" w:eastAsia="zh-CN" w:bidi="ar-SA"/>
        </w:rPr>
        <w:t>就业</w:t>
      </w:r>
      <w:r>
        <w:rPr>
          <w:rFonts w:hint="eastAsia" w:ascii="仿宋_GB2312" w:hAnsi="仿宋_GB2312" w:eastAsia="仿宋_GB2312" w:cs="仿宋_GB2312"/>
          <w:kern w:val="2"/>
          <w:sz w:val="36"/>
          <w:szCs w:val="36"/>
          <w:lang w:val="en-US" w:eastAsia="zh-CN" w:bidi="ar-SA"/>
        </w:rPr>
        <w:t>服务的均衡性、可及性</w:t>
      </w:r>
      <w:r>
        <w:rPr>
          <w:rFonts w:hint="eastAsia" w:cs="仿宋_GB2312"/>
          <w:kern w:val="2"/>
          <w:sz w:val="36"/>
          <w:szCs w:val="36"/>
          <w:lang w:val="en-US" w:eastAsia="zh-CN" w:bidi="ar-SA"/>
        </w:rPr>
        <w:t>，让“一刻钟就业服务圈”网格化管理、信息化支撑、多元化参与的重要效能可视可感可触，向辖区用人单位和劳动者提供</w:t>
      </w:r>
      <w:r>
        <w:rPr>
          <w:rFonts w:hint="eastAsia" w:ascii="仿宋_GB2312" w:hAnsi="仿宋_GB2312" w:eastAsia="仿宋_GB2312" w:cs="仿宋_GB2312"/>
          <w:kern w:val="2"/>
          <w:sz w:val="36"/>
          <w:szCs w:val="36"/>
          <w:lang w:val="en-US" w:eastAsia="zh-CN" w:bidi="ar-SA"/>
        </w:rPr>
        <w:t>全域辐射</w:t>
      </w:r>
      <w:r>
        <w:rPr>
          <w:rFonts w:hint="eastAsia" w:cs="仿宋_GB2312"/>
          <w:kern w:val="2"/>
          <w:sz w:val="36"/>
          <w:szCs w:val="36"/>
          <w:lang w:val="en-US" w:eastAsia="zh-CN" w:bidi="ar-SA"/>
        </w:rPr>
        <w:t>、</w:t>
      </w:r>
      <w:r>
        <w:rPr>
          <w:rFonts w:hint="eastAsia" w:ascii="仿宋_GB2312" w:hAnsi="仿宋_GB2312" w:eastAsia="仿宋_GB2312" w:cs="仿宋_GB2312"/>
          <w:kern w:val="2"/>
          <w:sz w:val="36"/>
          <w:szCs w:val="36"/>
          <w:lang w:val="en-US" w:eastAsia="zh-CN" w:bidi="ar-SA"/>
        </w:rPr>
        <w:t>全程贯穿</w:t>
      </w:r>
      <w:r>
        <w:rPr>
          <w:rFonts w:hint="eastAsia" w:cs="仿宋_GB2312"/>
          <w:kern w:val="2"/>
          <w:sz w:val="36"/>
          <w:szCs w:val="36"/>
          <w:lang w:val="en-US" w:eastAsia="zh-CN" w:bidi="ar-SA"/>
        </w:rPr>
        <w:t>、全面覆盖的</w:t>
      </w:r>
      <w:r>
        <w:rPr>
          <w:rFonts w:hint="eastAsia" w:ascii="仿宋_GB2312" w:hAnsi="仿宋_GB2312" w:eastAsia="仿宋_GB2312" w:cs="仿宋_GB2312"/>
          <w:kern w:val="2"/>
          <w:sz w:val="36"/>
          <w:szCs w:val="36"/>
          <w:lang w:val="en-US" w:eastAsia="zh-CN" w:bidi="ar-SA"/>
        </w:rPr>
        <w:t>便捷高效公共就业服务。</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kern w:val="2"/>
          <w:sz w:val="36"/>
          <w:szCs w:val="36"/>
          <w:lang w:val="en-US" w:eastAsia="zh-CN" w:bidi="ar-SA"/>
        </w:rPr>
      </w:pPr>
      <w:r>
        <w:rPr>
          <w:rFonts w:hint="eastAsia" w:ascii="楷体_GB2312" w:hAnsi="楷体_GB2312" w:eastAsia="楷体_GB2312" w:cs="楷体_GB2312"/>
          <w:kern w:val="2"/>
          <w:sz w:val="36"/>
          <w:szCs w:val="36"/>
          <w:lang w:val="en-US" w:eastAsia="zh-CN" w:bidi="ar-SA"/>
        </w:rPr>
        <w:t>二是，关于健全社会保障体系。</w:t>
      </w:r>
      <w:r>
        <w:rPr>
          <w:rFonts w:hint="eastAsia" w:cs="仿宋_GB2312"/>
          <w:b w:val="0"/>
          <w:bCs w:val="0"/>
          <w:kern w:val="2"/>
          <w:sz w:val="36"/>
          <w:szCs w:val="36"/>
          <w:lang w:val="en-US" w:eastAsia="zh-CN" w:bidi="ar-SA"/>
        </w:rPr>
        <w:t>全会提出，</w:t>
      </w:r>
      <w:r>
        <w:rPr>
          <w:rFonts w:hint="eastAsia" w:ascii="仿宋_GB2312" w:hAnsi="仿宋_GB2312" w:eastAsia="仿宋_GB2312" w:cs="仿宋_GB2312"/>
          <w:kern w:val="2"/>
          <w:sz w:val="36"/>
          <w:szCs w:val="36"/>
          <w:lang w:val="en-US" w:eastAsia="zh-CN" w:bidi="ar-SA"/>
        </w:rPr>
        <w:t>健全灵活就业人员、农民工、新就业形态人员社保制度，扩大失业、工伤、生育保险覆盖面，全面取消在就业地参保户籍限制，完善社保关系转移接续政策。</w:t>
      </w:r>
      <w:r>
        <w:rPr>
          <w:rFonts w:hint="eastAsia" w:cs="仿宋_GB2312"/>
          <w:b/>
          <w:bCs/>
          <w:kern w:val="2"/>
          <w:sz w:val="36"/>
          <w:szCs w:val="36"/>
          <w:lang w:val="en-US" w:eastAsia="zh-CN" w:bidi="ar-SA"/>
        </w:rPr>
        <w:t>我们</w:t>
      </w:r>
      <w:r>
        <w:rPr>
          <w:rFonts w:hint="eastAsia" w:ascii="仿宋_GB2312" w:hAnsi="仿宋_GB2312" w:eastAsia="仿宋_GB2312" w:cs="仿宋_GB2312"/>
          <w:b/>
          <w:bCs/>
          <w:kern w:val="2"/>
          <w:sz w:val="36"/>
          <w:szCs w:val="36"/>
          <w:lang w:val="en-US" w:eastAsia="zh-CN" w:bidi="ar-SA"/>
        </w:rPr>
        <w:t>要</w:t>
      </w:r>
      <w:r>
        <w:rPr>
          <w:rFonts w:hint="eastAsia" w:cs="仿宋_GB2312"/>
          <w:b/>
          <w:bCs/>
          <w:kern w:val="2"/>
          <w:sz w:val="36"/>
          <w:szCs w:val="36"/>
          <w:lang w:val="en-US" w:eastAsia="zh-CN" w:bidi="ar-SA"/>
        </w:rPr>
        <w:t>顺应新质生产力发展的内在要求，</w:t>
      </w:r>
      <w:r>
        <w:rPr>
          <w:rFonts w:hint="eastAsia" w:cs="仿宋_GB2312"/>
          <w:kern w:val="2"/>
          <w:sz w:val="36"/>
          <w:szCs w:val="36"/>
          <w:lang w:val="en-US" w:eastAsia="zh-CN" w:bidi="ar-SA"/>
        </w:rPr>
        <w:t>主动适应新质生产力发展带来的产业结构、就业结构的新变化，加大社保经办工作的力度和精度，满足新型职业、新型劳动者更加多元化和数字化的社会保障需求，推动各类产业的新型劳动者人人享有社会保障。</w:t>
      </w:r>
      <w:r>
        <w:rPr>
          <w:rFonts w:hint="eastAsia" w:cs="仿宋_GB2312"/>
          <w:b/>
          <w:bCs/>
          <w:kern w:val="2"/>
          <w:sz w:val="36"/>
          <w:szCs w:val="36"/>
          <w:lang w:val="en-US" w:eastAsia="zh-CN" w:bidi="ar-SA"/>
        </w:rPr>
        <w:t>要稳妥审慎落实渐进式延迟法定退休年龄改革，</w:t>
      </w:r>
      <w:r>
        <w:rPr>
          <w:rFonts w:hint="eastAsia" w:cs="仿宋_GB2312"/>
          <w:b w:val="0"/>
          <w:bCs w:val="0"/>
          <w:kern w:val="2"/>
          <w:sz w:val="36"/>
          <w:szCs w:val="36"/>
          <w:lang w:val="en-US" w:eastAsia="zh-CN" w:bidi="ar-SA"/>
        </w:rPr>
        <w:t>9月13日全国人大常委会通过了《国务院关于渐进式延迟法定退休年龄的办法》，我们要按照国家和全市统一部署，坚持小步调整、弹性实施、分类推进、统筹兼顾的原则，充分发挥基层智慧、调动基层力量</w:t>
      </w:r>
      <w:r>
        <w:rPr>
          <w:rFonts w:hint="eastAsia" w:cs="仿宋_GB2312"/>
          <w:kern w:val="2"/>
          <w:sz w:val="36"/>
          <w:szCs w:val="36"/>
          <w:lang w:val="en-US" w:eastAsia="zh-CN" w:bidi="ar-SA"/>
        </w:rPr>
        <w:t>，及时调整退休审批、社保经办等业务流程，积极应对、防范化解改革过程中潜在的矛盾隐患</w:t>
      </w:r>
      <w:r>
        <w:rPr>
          <w:rFonts w:hint="eastAsia" w:cs="仿宋_GB2312"/>
          <w:b w:val="0"/>
          <w:bCs w:val="0"/>
          <w:kern w:val="2"/>
          <w:sz w:val="36"/>
          <w:szCs w:val="36"/>
          <w:lang w:val="en-US" w:eastAsia="zh-CN" w:bidi="ar-SA"/>
        </w:rPr>
        <w:t>，确保</w:t>
      </w:r>
      <w:r>
        <w:rPr>
          <w:rFonts w:hint="eastAsia" w:cs="仿宋_GB2312"/>
          <w:kern w:val="2"/>
          <w:sz w:val="36"/>
          <w:szCs w:val="36"/>
          <w:lang w:val="en-US" w:eastAsia="zh-CN" w:bidi="ar-SA"/>
        </w:rPr>
        <w:t>节奏总体平缓可控，推动改革工作平稳落地</w:t>
      </w:r>
      <w:r>
        <w:rPr>
          <w:rFonts w:hint="eastAsia" w:cs="仿宋_GB2312"/>
          <w:b w:val="0"/>
          <w:bCs w:val="0"/>
          <w:kern w:val="2"/>
          <w:sz w:val="36"/>
          <w:szCs w:val="36"/>
          <w:lang w:val="en-US" w:eastAsia="zh-CN" w:bidi="ar-SA"/>
        </w:rPr>
        <w:t>。</w:t>
      </w:r>
      <w:r>
        <w:rPr>
          <w:rFonts w:hint="eastAsia" w:cs="仿宋_GB2312"/>
          <w:b/>
          <w:bCs/>
          <w:kern w:val="2"/>
          <w:sz w:val="36"/>
          <w:szCs w:val="36"/>
          <w:lang w:val="en-US" w:eastAsia="zh-CN" w:bidi="ar-SA"/>
        </w:rPr>
        <w:t>要进一步提升人社服务效能水平，</w:t>
      </w:r>
      <w:r>
        <w:rPr>
          <w:rFonts w:hint="eastAsia" w:cs="仿宋_GB2312"/>
          <w:kern w:val="2"/>
          <w:sz w:val="36"/>
          <w:szCs w:val="36"/>
          <w:lang w:val="en-US" w:eastAsia="zh-CN" w:bidi="ar-SA"/>
        </w:rPr>
        <w:t>继续深化“综窗受理、受审分离、一窗通办”改革，大力推动人社服务“就近办”，</w:t>
      </w:r>
      <w:r>
        <w:rPr>
          <w:rFonts w:hint="eastAsia" w:ascii="仿宋_GB2312" w:hAnsi="仿宋_GB2312" w:eastAsia="仿宋_GB2312" w:cs="仿宋_GB2312"/>
          <w:kern w:val="2"/>
          <w:sz w:val="36"/>
          <w:szCs w:val="36"/>
          <w:lang w:val="en-US" w:eastAsia="zh-CN" w:bidi="ar-SA"/>
        </w:rPr>
        <w:t>要“能办”“可办”更要“好办”“快办”，进一步提高服务便利度</w:t>
      </w:r>
      <w:r>
        <w:rPr>
          <w:rFonts w:hint="eastAsia" w:cs="仿宋_GB2312"/>
          <w:kern w:val="2"/>
          <w:sz w:val="36"/>
          <w:szCs w:val="36"/>
          <w:lang w:val="en-US" w:eastAsia="zh-CN" w:bidi="ar-SA"/>
        </w:rPr>
        <w:t>。</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cs="仿宋_GB2312"/>
          <w:kern w:val="2"/>
          <w:sz w:val="36"/>
          <w:szCs w:val="36"/>
          <w:lang w:val="en-US" w:eastAsia="zh-CN" w:bidi="ar-SA"/>
        </w:rPr>
      </w:pPr>
      <w:r>
        <w:rPr>
          <w:rFonts w:hint="eastAsia" w:ascii="楷体_GB2312" w:hAnsi="楷体_GB2312" w:eastAsia="楷体_GB2312" w:cs="楷体_GB2312"/>
          <w:kern w:val="2"/>
          <w:sz w:val="36"/>
          <w:szCs w:val="36"/>
          <w:lang w:val="en-US" w:eastAsia="zh-CN" w:bidi="ar-SA"/>
        </w:rPr>
        <w:t>三是，关于深化人才发展体制机制改革。</w:t>
      </w:r>
      <w:r>
        <w:rPr>
          <w:rFonts w:hint="eastAsia" w:cs="仿宋_GB2312"/>
          <w:b w:val="0"/>
          <w:bCs w:val="0"/>
          <w:kern w:val="2"/>
          <w:sz w:val="36"/>
          <w:szCs w:val="36"/>
          <w:lang w:val="en-US" w:eastAsia="zh-CN" w:bidi="ar-SA"/>
        </w:rPr>
        <w:t>全会提出，</w:t>
      </w:r>
      <w:r>
        <w:rPr>
          <w:rFonts w:hint="eastAsia" w:cs="仿宋_GB2312"/>
          <w:kern w:val="2"/>
          <w:sz w:val="36"/>
          <w:szCs w:val="36"/>
          <w:lang w:val="en-US" w:eastAsia="zh-CN" w:bidi="ar-SA"/>
        </w:rPr>
        <w:t>实施更加积极、更加开放、更加有效的人才政策，完善人才自主培养机制，加快建设国家高水平人才高地和吸引集聚人才平台。</w:t>
      </w:r>
      <w:r>
        <w:rPr>
          <w:rFonts w:hint="eastAsia" w:cs="仿宋_GB2312"/>
          <w:b/>
          <w:bCs/>
          <w:kern w:val="2"/>
          <w:sz w:val="36"/>
          <w:szCs w:val="36"/>
          <w:lang w:val="en-US" w:eastAsia="zh-CN" w:bidi="ar-SA"/>
        </w:rPr>
        <w:t>我们要站在服务全区发展的战略高度，</w:t>
      </w:r>
      <w:r>
        <w:rPr>
          <w:rFonts w:hint="eastAsia" w:cs="仿宋_GB2312"/>
          <w:kern w:val="2"/>
          <w:sz w:val="36"/>
          <w:szCs w:val="36"/>
          <w:lang w:val="en-US" w:eastAsia="zh-CN" w:bidi="ar-SA"/>
        </w:rPr>
        <w:t>坚持以“不为我所有 但为我所用”的理念，谋划高技能人才与专业技术人才工作，以高水平人才高地建设为牵引，进一步增强人才吸引力，为区域经济社会高质量发展筑牢人才支撑。</w:t>
      </w:r>
      <w:r>
        <w:rPr>
          <w:rFonts w:hint="eastAsia" w:cs="仿宋_GB2312"/>
          <w:b/>
          <w:bCs/>
          <w:kern w:val="2"/>
          <w:sz w:val="36"/>
          <w:szCs w:val="36"/>
          <w:highlight w:val="none"/>
          <w:lang w:val="en-US" w:eastAsia="zh-CN" w:bidi="ar-SA"/>
        </w:rPr>
        <w:t>要加大高技能人才加大培养力度，</w:t>
      </w:r>
      <w:r>
        <w:rPr>
          <w:rFonts w:hint="eastAsia" w:cs="仿宋_GB2312"/>
          <w:b w:val="0"/>
          <w:bCs w:val="0"/>
          <w:kern w:val="2"/>
          <w:sz w:val="36"/>
          <w:szCs w:val="36"/>
          <w:highlight w:val="none"/>
          <w:lang w:val="en-US" w:eastAsia="zh-CN" w:bidi="ar-SA"/>
        </w:rPr>
        <w:t>在茶艺、医药、餐饮等行业建设区级技能人才实训基地和技能大师工作室，帮助企业培育“老中青”技能人才队伍梯次；做好市政府技师特殊津贴、“西融计划”等各级各类高技能人才评选表彰工作，充分发挥高技能人才表彰激励作用；今年主办和参与了连锁经营管理师、茶艺师、咖啡师等8个职业技能大赛竞赛项目，年底，组织好我区主办的两个竞赛项目决赛。</w:t>
      </w:r>
      <w:r>
        <w:rPr>
          <w:rFonts w:hint="eastAsia" w:cs="仿宋_GB2312"/>
          <w:b/>
          <w:bCs/>
          <w:kern w:val="2"/>
          <w:sz w:val="36"/>
          <w:szCs w:val="36"/>
          <w:lang w:val="en-US" w:eastAsia="zh-CN" w:bidi="ar-SA"/>
        </w:rPr>
        <w:t>要落实深化职称制度改革，</w:t>
      </w:r>
      <w:r>
        <w:rPr>
          <w:rFonts w:hint="eastAsia" w:cs="仿宋_GB2312"/>
          <w:kern w:val="2"/>
          <w:sz w:val="36"/>
          <w:szCs w:val="36"/>
          <w:lang w:val="en-US" w:eastAsia="zh-CN" w:bidi="ar-SA"/>
        </w:rPr>
        <w:t>结合区域发展需要和产业优势，我们成功向市人力社保局申请增设了金融科技职称评审专业，并获批了该专业副高级、中级职称评审的权限，接下来，要积极吸纳行业专家建立职称评审队伍，把握职业特点科学评价，提高评审质效，助力人才链与产业链“双向奔赴”。</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cs="仿宋_GB2312"/>
          <w:kern w:val="2"/>
          <w:sz w:val="36"/>
          <w:szCs w:val="36"/>
          <w:lang w:val="en-US" w:eastAsia="zh-CN" w:bidi="ar-SA"/>
        </w:rPr>
      </w:pPr>
      <w:r>
        <w:rPr>
          <w:rFonts w:hint="eastAsia" w:ascii="楷体_GB2312" w:hAnsi="楷体_GB2312" w:eastAsia="楷体_GB2312" w:cs="楷体_GB2312"/>
          <w:kern w:val="2"/>
          <w:sz w:val="36"/>
          <w:szCs w:val="36"/>
          <w:lang w:val="en-US" w:eastAsia="zh-CN" w:bidi="ar-SA"/>
        </w:rPr>
        <w:t>四是，关于劳动关系协商协调。</w:t>
      </w:r>
      <w:r>
        <w:rPr>
          <w:rFonts w:hint="eastAsia" w:cs="仿宋_GB2312"/>
          <w:kern w:val="2"/>
          <w:sz w:val="36"/>
          <w:szCs w:val="36"/>
          <w:lang w:val="en-US" w:eastAsia="zh-CN" w:bidi="ar-SA"/>
        </w:rPr>
        <w:t>全会指出，完善劳动关系协商协调机制，加强劳动者权益保障。</w:t>
      </w:r>
      <w:r>
        <w:rPr>
          <w:rFonts w:hint="eastAsia" w:cs="仿宋_GB2312"/>
          <w:b/>
          <w:bCs/>
          <w:kern w:val="2"/>
          <w:sz w:val="36"/>
          <w:szCs w:val="36"/>
          <w:lang w:val="en-US" w:eastAsia="zh-CN" w:bidi="ar-SA"/>
        </w:rPr>
        <w:t>我们要</w:t>
      </w:r>
      <w:r>
        <w:rPr>
          <w:rFonts w:hint="eastAsia" w:ascii="仿宋_GB2312" w:hAnsi="仿宋_GB2312" w:eastAsia="仿宋_GB2312" w:cs="仿宋_GB2312"/>
          <w:b/>
          <w:bCs/>
          <w:kern w:val="2"/>
          <w:sz w:val="36"/>
          <w:szCs w:val="36"/>
          <w:lang w:val="en-US" w:eastAsia="zh-CN" w:bidi="ar-SA"/>
        </w:rPr>
        <w:t>加强制度机制建设</w:t>
      </w:r>
      <w:r>
        <w:rPr>
          <w:rFonts w:hint="eastAsia" w:cs="仿宋_GB2312"/>
          <w:b/>
          <w:bCs/>
          <w:kern w:val="2"/>
          <w:sz w:val="36"/>
          <w:szCs w:val="36"/>
          <w:lang w:val="en-US" w:eastAsia="zh-CN" w:bidi="ar-SA"/>
        </w:rPr>
        <w:t>，</w:t>
      </w:r>
      <w:r>
        <w:rPr>
          <w:rFonts w:hint="eastAsia" w:cs="仿宋_GB2312"/>
          <w:kern w:val="2"/>
          <w:sz w:val="36"/>
          <w:szCs w:val="36"/>
          <w:lang w:val="en-US" w:eastAsia="zh-CN" w:bidi="ar-SA"/>
        </w:rPr>
        <w:t>制定实施我区《关于进一步加强区街协同联动、稳定辖区劳动关系的工作方案》，开展基层劳动关系公共服务站点培树建设工作，推动三方机制向基层延伸拓展，畅通劳动关系基层公共服务“最后一公里”。</w:t>
      </w:r>
      <w:r>
        <w:rPr>
          <w:rFonts w:hint="eastAsia" w:cs="仿宋_GB2312"/>
          <w:b/>
          <w:bCs/>
          <w:kern w:val="2"/>
          <w:sz w:val="36"/>
          <w:szCs w:val="36"/>
          <w:lang w:val="en-US" w:eastAsia="zh-CN" w:bidi="ar-SA"/>
        </w:rPr>
        <w:t>要完善多元调解矩阵建设，</w:t>
      </w:r>
      <w:r>
        <w:rPr>
          <w:rFonts w:hint="eastAsia" w:cs="仿宋_GB2312"/>
          <w:kern w:val="2"/>
          <w:sz w:val="36"/>
          <w:szCs w:val="36"/>
          <w:lang w:val="en-US" w:eastAsia="zh-CN" w:bidi="ar-SA"/>
        </w:rPr>
        <w:t>围绕4+N产业布局，强化商（协）会及园区等调解组织建设，着力向重点园区、新业态、社区延伸调解触角，充分挖掘调动街道调解潜力，不断推进与工会相关部门深度合作，持续提高争议前端化解能力。</w:t>
      </w:r>
      <w:r>
        <w:rPr>
          <w:rFonts w:hint="eastAsia" w:cs="仿宋_GB2312"/>
          <w:b/>
          <w:bCs/>
          <w:kern w:val="2"/>
          <w:sz w:val="36"/>
          <w:szCs w:val="36"/>
          <w:lang w:val="en-US" w:eastAsia="zh-CN" w:bidi="ar-SA"/>
        </w:rPr>
        <w:t>要不断提升源头治理效能，</w:t>
      </w:r>
      <w:r>
        <w:rPr>
          <w:rFonts w:hint="eastAsia" w:cs="仿宋_GB2312"/>
          <w:kern w:val="2"/>
          <w:sz w:val="36"/>
          <w:szCs w:val="36"/>
          <w:lang w:val="en-US" w:eastAsia="zh-CN" w:bidi="ar-SA"/>
        </w:rPr>
        <w:t>继续探索在欠薪易发多发重点行业、领域建立工作协调机制，以行业为牵引，充分发挥市场主体主动治理优势，以点串线，以线成面，形成政府推动、行业协同、企业自主的未诉治理新模式，以行业“小切口”撬动根治欠薪工作“大提升”。</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三、坚定信心、狠抓落实，开启保障和改善民生领域改革的西城新篇章</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sz w:val="36"/>
          <w:szCs w:val="36"/>
          <w:lang w:val="en-US" w:eastAsia="zh-CN"/>
        </w:rPr>
      </w:pPr>
      <w:r>
        <w:rPr>
          <w:rFonts w:hint="eastAsia"/>
          <w:sz w:val="36"/>
          <w:szCs w:val="36"/>
          <w:lang w:val="en-US" w:eastAsia="zh-CN"/>
        </w:rPr>
        <w:t>我们要把思想统一到党的二十届三中全会精神上来，把行动统一到党的二十届三中全会作出的重大决策部署上来。在新的起点上，以进一步全面深化改革为强大动力，紧紧抓住人民群众最关心最直接最现实的利益问题，增强改革自觉，以钉钉子精神抓好改革落实。</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sz w:val="36"/>
          <w:szCs w:val="36"/>
          <w:lang w:val="en-US" w:eastAsia="zh-CN"/>
        </w:rPr>
      </w:pPr>
      <w:r>
        <w:rPr>
          <w:rFonts w:hint="eastAsia" w:ascii="楷体_GB2312" w:hAnsi="楷体_GB2312" w:eastAsia="楷体_GB2312" w:cs="楷体_GB2312"/>
          <w:sz w:val="36"/>
          <w:szCs w:val="36"/>
          <w:lang w:val="en-US" w:eastAsia="zh-CN"/>
        </w:rPr>
        <w:t>一是，坚持以高质量党建引领，保障改革行稳致远。</w:t>
      </w:r>
      <w:r>
        <w:rPr>
          <w:rFonts w:hint="eastAsia"/>
          <w:sz w:val="36"/>
          <w:szCs w:val="36"/>
          <w:lang w:val="en-US" w:eastAsia="zh-CN"/>
        </w:rPr>
        <w:t>党的二十届三中全会对加强和改善党的领导特别是坚持党中央的集中统一领导，对进行党的建设制度改革，提出了要求，作出了部署。《决定》强调，党的领导是进一步全面深化改革、推进中国式现代化的根本保证。我们要深刻领悟“两个确立”的决定性意义，增强“四个意识”、坚定“四个自信”、做到“两个维护”，进一步提高政治站位，推动改革成效更好惠及人民群众；要把牢政治方向，紧扣民生保障部门的职责定位，践行使命任务，坚持科学方法促进我局机关党建与业务工作深度融合，充分调动各级党组织和党员、干部抓改革、促发展的积极性主动性创造性，以强烈的责任担当贯彻落实好三中全会精神。</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sz w:val="36"/>
          <w:szCs w:val="36"/>
          <w:lang w:val="en-US" w:eastAsia="zh-CN"/>
        </w:rPr>
      </w:pPr>
      <w:r>
        <w:rPr>
          <w:rFonts w:hint="eastAsia" w:ascii="楷体_GB2312" w:hAnsi="楷体_GB2312" w:eastAsia="楷体_GB2312" w:cs="楷体_GB2312"/>
          <w:sz w:val="36"/>
          <w:szCs w:val="36"/>
          <w:lang w:val="en-US" w:eastAsia="zh-CN"/>
        </w:rPr>
        <w:t>二是，坚持“首善之首”高标准，切实学习宣传贯彻好全会精神。</w:t>
      </w:r>
      <w:r>
        <w:rPr>
          <w:rFonts w:hint="eastAsia" w:ascii="仿宋_GB2312" w:hAnsi="仿宋_GB2312" w:eastAsia="仿宋_GB2312" w:cs="仿宋_GB2312"/>
          <w:sz w:val="36"/>
          <w:szCs w:val="36"/>
          <w:lang w:val="en-US" w:eastAsia="zh-CN"/>
        </w:rPr>
        <w:t>进一步全面深化改革、推进中国式现代化，责任重大，使命光荣</w:t>
      </w:r>
      <w:r>
        <w:rPr>
          <w:rFonts w:hint="eastAsia" w:cs="仿宋_GB2312"/>
          <w:sz w:val="36"/>
          <w:szCs w:val="36"/>
          <w:lang w:val="en-US" w:eastAsia="zh-CN"/>
        </w:rPr>
        <w:t>。</w:t>
      </w:r>
      <w:r>
        <w:rPr>
          <w:rFonts w:hint="eastAsia" w:ascii="仿宋_GB2312" w:hAnsi="仿宋_GB2312" w:eastAsia="仿宋_GB2312" w:cs="仿宋_GB2312"/>
          <w:sz w:val="36"/>
          <w:szCs w:val="36"/>
          <w:lang w:val="en-US" w:eastAsia="zh-CN"/>
        </w:rPr>
        <w:t>我们要以“首善之首”高标准深刻学习领会、认真贯彻落实，</w:t>
      </w:r>
      <w:r>
        <w:rPr>
          <w:rFonts w:hint="eastAsia" w:cs="仿宋_GB2312"/>
          <w:sz w:val="36"/>
          <w:szCs w:val="36"/>
          <w:lang w:val="en-US" w:eastAsia="zh-CN"/>
        </w:rPr>
        <w:t>要坚持守正创新，敢于知重负重、攻坚克难，把各方面积极因素充分调动起来，探索破解问题的有效路径，深入开展前瞻性调查研究，找到行之有效解决影响人力社保事业改革发展瓶颈性问题的路径；</w:t>
      </w:r>
      <w:r>
        <w:rPr>
          <w:rFonts w:hint="eastAsia"/>
          <w:sz w:val="36"/>
          <w:szCs w:val="36"/>
          <w:lang w:val="en-US" w:eastAsia="zh-CN"/>
        </w:rPr>
        <w:t>要自觉把改革摆在更加突出的位置，牢牢把握进一步全面深化改革的价值取向，以促进社会公平正义、增进人民福祉为出发点和落脚点，确保各项改革举措落到实处、见到实效。</w:t>
      </w:r>
    </w:p>
    <w:p>
      <w:pPr>
        <w:keepNext w:val="0"/>
        <w:keepLines w:val="0"/>
        <w:pageBreakBefore w:val="0"/>
        <w:widowControl w:val="0"/>
        <w:kinsoku/>
        <w:wordWrap/>
        <w:overflowPunct/>
        <w:topLinePunct w:val="0"/>
        <w:autoSpaceDE/>
        <w:autoSpaceDN/>
        <w:bidi w:val="0"/>
        <w:adjustRightInd/>
        <w:snapToGrid/>
        <w:spacing w:line="600" w:lineRule="exact"/>
        <w:ind w:firstLine="1080" w:firstLineChars="300"/>
        <w:textAlignment w:val="auto"/>
        <w:rPr>
          <w:rFonts w:hint="eastAsia" w:cs="仿宋_GB2312"/>
          <w:sz w:val="36"/>
          <w:szCs w:val="36"/>
          <w:lang w:val="en-US" w:eastAsia="zh-CN"/>
        </w:rPr>
      </w:pPr>
      <w:r>
        <w:rPr>
          <w:rFonts w:hint="eastAsia" w:ascii="楷体_GB2312" w:hAnsi="楷体_GB2312" w:eastAsia="楷体_GB2312" w:cs="楷体_GB2312"/>
          <w:sz w:val="36"/>
          <w:szCs w:val="36"/>
          <w:lang w:val="en-US" w:eastAsia="zh-CN"/>
        </w:rPr>
        <w:t>三是，坚持求真务实工作作风真抓实干，确保改革举措落地开花。</w:t>
      </w:r>
      <w:r>
        <w:rPr>
          <w:rFonts w:hint="eastAsia"/>
          <w:sz w:val="36"/>
          <w:szCs w:val="36"/>
          <w:lang w:val="en-US" w:eastAsia="zh-CN"/>
        </w:rPr>
        <w:t>中国式现代化，民生为大。百姓关心什么、期盼什么，我们就应该抓住什么、推进什么。要一步一个脚印完善提升已有改革举措，根据实践需要推进新的改革举措，</w:t>
      </w:r>
      <w:r>
        <w:rPr>
          <w:rFonts w:hint="eastAsia" w:ascii="仿宋_GB2312" w:hAnsi="仿宋_GB2312" w:eastAsia="仿宋_GB2312" w:cs="仿宋_GB2312"/>
          <w:sz w:val="36"/>
          <w:szCs w:val="36"/>
          <w:lang w:eastAsia="zh-CN"/>
        </w:rPr>
        <w:t>面对</w:t>
      </w:r>
      <w:r>
        <w:rPr>
          <w:rFonts w:hint="eastAsia" w:cs="仿宋_GB2312"/>
          <w:sz w:val="36"/>
          <w:szCs w:val="36"/>
          <w:lang w:eastAsia="zh-CN"/>
        </w:rPr>
        <w:t>改革过程中出现的</w:t>
      </w:r>
      <w:r>
        <w:rPr>
          <w:rFonts w:hint="eastAsia" w:ascii="仿宋_GB2312" w:hAnsi="仿宋_GB2312" w:eastAsia="仿宋_GB2312" w:cs="仿宋_GB2312"/>
          <w:sz w:val="36"/>
          <w:szCs w:val="36"/>
          <w:lang w:eastAsia="zh-CN"/>
        </w:rPr>
        <w:t>问题</w:t>
      </w:r>
      <w:r>
        <w:rPr>
          <w:rFonts w:hint="eastAsia" w:cs="仿宋_GB2312"/>
          <w:sz w:val="36"/>
          <w:szCs w:val="36"/>
          <w:lang w:eastAsia="zh-CN"/>
        </w:rPr>
        <w:t>，迎难而上，</w:t>
      </w:r>
      <w:r>
        <w:rPr>
          <w:rFonts w:hint="eastAsia" w:ascii="仿宋_GB2312" w:hAnsi="仿宋_GB2312" w:eastAsia="仿宋_GB2312" w:cs="仿宋_GB2312"/>
          <w:sz w:val="36"/>
          <w:szCs w:val="36"/>
          <w:lang w:eastAsia="zh-CN"/>
        </w:rPr>
        <w:t>不避、不绕、不躲，勇于动真碰硬</w:t>
      </w:r>
      <w:r>
        <w:rPr>
          <w:rFonts w:hint="eastAsia" w:cs="仿宋_GB2312"/>
          <w:sz w:val="36"/>
          <w:szCs w:val="36"/>
          <w:lang w:eastAsia="zh-CN"/>
        </w:rPr>
        <w:t>；</w:t>
      </w:r>
      <w:r>
        <w:rPr>
          <w:rFonts w:hint="eastAsia" w:cs="仿宋_GB2312"/>
          <w:sz w:val="36"/>
          <w:szCs w:val="36"/>
          <w:lang w:val="en-US" w:eastAsia="zh-CN"/>
        </w:rPr>
        <w:t>要</w:t>
      </w:r>
      <w:r>
        <w:rPr>
          <w:rFonts w:hint="eastAsia" w:ascii="仿宋_GB2312" w:hAnsi="仿宋_GB2312" w:eastAsia="仿宋_GB2312" w:cs="仿宋_GB2312"/>
          <w:sz w:val="36"/>
          <w:szCs w:val="36"/>
          <w:lang w:val="en-US" w:eastAsia="zh-CN"/>
        </w:rPr>
        <w:t>以人力资源开发利用为主线，着力“稳就业、强保障、聚人才、促和谐、优服务”，切实解决好人民最关心最直接最现实的利益问题，不断满足人民对美好生活的向往，扎实推动全区人社领域各项工作和改革落地见效。</w:t>
      </w: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ind w:left="0" w:leftChars="0" w:firstLine="0" w:firstLineChars="0"/>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ind w:left="0" w:leftChars="0" w:firstLine="0" w:firstLineChars="0"/>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djNzQ0NjE0YjU0ZDYzODRhYWI5ZTRkMTkyZDMyMmYifQ=="/>
  </w:docVars>
  <w:rsids>
    <w:rsidRoot w:val="00000000"/>
    <w:rsid w:val="00262F39"/>
    <w:rsid w:val="00B847E5"/>
    <w:rsid w:val="00D67BC5"/>
    <w:rsid w:val="00FD5E64"/>
    <w:rsid w:val="011D65AF"/>
    <w:rsid w:val="0159333A"/>
    <w:rsid w:val="01655446"/>
    <w:rsid w:val="021A7558"/>
    <w:rsid w:val="025E767B"/>
    <w:rsid w:val="027D3D24"/>
    <w:rsid w:val="029A0702"/>
    <w:rsid w:val="033429AB"/>
    <w:rsid w:val="03A94144"/>
    <w:rsid w:val="03FB357C"/>
    <w:rsid w:val="03FD292A"/>
    <w:rsid w:val="04025546"/>
    <w:rsid w:val="04774567"/>
    <w:rsid w:val="04E07A2C"/>
    <w:rsid w:val="054D6FE9"/>
    <w:rsid w:val="05771D4C"/>
    <w:rsid w:val="05850390"/>
    <w:rsid w:val="059469F9"/>
    <w:rsid w:val="06012F2F"/>
    <w:rsid w:val="06211282"/>
    <w:rsid w:val="066B7081"/>
    <w:rsid w:val="06A1029D"/>
    <w:rsid w:val="06D91019"/>
    <w:rsid w:val="074F2C24"/>
    <w:rsid w:val="07747ABF"/>
    <w:rsid w:val="0810680A"/>
    <w:rsid w:val="08204307"/>
    <w:rsid w:val="08243DF5"/>
    <w:rsid w:val="086A2183"/>
    <w:rsid w:val="08DC5CA4"/>
    <w:rsid w:val="093D1537"/>
    <w:rsid w:val="09D3108E"/>
    <w:rsid w:val="09FD1B45"/>
    <w:rsid w:val="0A21530B"/>
    <w:rsid w:val="0A3448C9"/>
    <w:rsid w:val="0AA254F6"/>
    <w:rsid w:val="0AAA4C71"/>
    <w:rsid w:val="0AD16386"/>
    <w:rsid w:val="0B331366"/>
    <w:rsid w:val="0B546D7F"/>
    <w:rsid w:val="0B762CFC"/>
    <w:rsid w:val="0BEB5C93"/>
    <w:rsid w:val="0BEC235B"/>
    <w:rsid w:val="0C2B072E"/>
    <w:rsid w:val="0C9A1AAA"/>
    <w:rsid w:val="0CB265B3"/>
    <w:rsid w:val="0CB7637E"/>
    <w:rsid w:val="0D0B407A"/>
    <w:rsid w:val="0D9459D2"/>
    <w:rsid w:val="0DCF5EEA"/>
    <w:rsid w:val="0E2A693A"/>
    <w:rsid w:val="0E491B7D"/>
    <w:rsid w:val="0E666798"/>
    <w:rsid w:val="0E9C5676"/>
    <w:rsid w:val="0F100E93"/>
    <w:rsid w:val="0F460814"/>
    <w:rsid w:val="0FA618A8"/>
    <w:rsid w:val="0FC2422D"/>
    <w:rsid w:val="0FD1219F"/>
    <w:rsid w:val="0FE7424C"/>
    <w:rsid w:val="101470A7"/>
    <w:rsid w:val="101A0D3B"/>
    <w:rsid w:val="10AE22EA"/>
    <w:rsid w:val="10D12863"/>
    <w:rsid w:val="10DD5AE4"/>
    <w:rsid w:val="10F072B4"/>
    <w:rsid w:val="11175912"/>
    <w:rsid w:val="112850AE"/>
    <w:rsid w:val="112E452C"/>
    <w:rsid w:val="11733EEC"/>
    <w:rsid w:val="11954852"/>
    <w:rsid w:val="119673A1"/>
    <w:rsid w:val="11AE5623"/>
    <w:rsid w:val="11B0314A"/>
    <w:rsid w:val="11CA7EFB"/>
    <w:rsid w:val="12047238"/>
    <w:rsid w:val="120E468C"/>
    <w:rsid w:val="12327BAD"/>
    <w:rsid w:val="12645753"/>
    <w:rsid w:val="128C2C21"/>
    <w:rsid w:val="12F5464A"/>
    <w:rsid w:val="134140DD"/>
    <w:rsid w:val="13672520"/>
    <w:rsid w:val="136851D3"/>
    <w:rsid w:val="13695DE8"/>
    <w:rsid w:val="13982992"/>
    <w:rsid w:val="13BE347C"/>
    <w:rsid w:val="13E308FA"/>
    <w:rsid w:val="13F71196"/>
    <w:rsid w:val="142B7541"/>
    <w:rsid w:val="14760A12"/>
    <w:rsid w:val="14CF5CB0"/>
    <w:rsid w:val="14D539C1"/>
    <w:rsid w:val="15B26464"/>
    <w:rsid w:val="15C369D7"/>
    <w:rsid w:val="163372D7"/>
    <w:rsid w:val="16503CA3"/>
    <w:rsid w:val="16564145"/>
    <w:rsid w:val="17024292"/>
    <w:rsid w:val="17071508"/>
    <w:rsid w:val="17325602"/>
    <w:rsid w:val="173A295E"/>
    <w:rsid w:val="173C2D8B"/>
    <w:rsid w:val="17624026"/>
    <w:rsid w:val="1785655C"/>
    <w:rsid w:val="17A91CD0"/>
    <w:rsid w:val="17B07EA8"/>
    <w:rsid w:val="17FA27F7"/>
    <w:rsid w:val="18046386"/>
    <w:rsid w:val="19036378"/>
    <w:rsid w:val="199F5E9C"/>
    <w:rsid w:val="19BD4698"/>
    <w:rsid w:val="19E55505"/>
    <w:rsid w:val="1A3955C3"/>
    <w:rsid w:val="1A3F251D"/>
    <w:rsid w:val="1A5172C4"/>
    <w:rsid w:val="1ACF7E61"/>
    <w:rsid w:val="1AE643BB"/>
    <w:rsid w:val="1B0D4855"/>
    <w:rsid w:val="1B5158BA"/>
    <w:rsid w:val="1B6E6AE2"/>
    <w:rsid w:val="1BAD0A5A"/>
    <w:rsid w:val="1BC61345"/>
    <w:rsid w:val="1BCC3F1F"/>
    <w:rsid w:val="1C1D77CE"/>
    <w:rsid w:val="1C1E5295"/>
    <w:rsid w:val="1C3D471C"/>
    <w:rsid w:val="1CCA1E2C"/>
    <w:rsid w:val="1CDC3921"/>
    <w:rsid w:val="1D673CD8"/>
    <w:rsid w:val="1D7614D7"/>
    <w:rsid w:val="1D796CA3"/>
    <w:rsid w:val="1D805327"/>
    <w:rsid w:val="1D9B51D5"/>
    <w:rsid w:val="1DE60B2F"/>
    <w:rsid w:val="1DFC7608"/>
    <w:rsid w:val="1E066A6D"/>
    <w:rsid w:val="1E227FC0"/>
    <w:rsid w:val="1E230F1A"/>
    <w:rsid w:val="1E56328F"/>
    <w:rsid w:val="1E5875EE"/>
    <w:rsid w:val="1E7D39BD"/>
    <w:rsid w:val="1E82163F"/>
    <w:rsid w:val="1E8C078B"/>
    <w:rsid w:val="1E9D0CFC"/>
    <w:rsid w:val="1F205EBC"/>
    <w:rsid w:val="1F353177"/>
    <w:rsid w:val="1F5115F6"/>
    <w:rsid w:val="1F582EF1"/>
    <w:rsid w:val="1F643B74"/>
    <w:rsid w:val="1FD17B50"/>
    <w:rsid w:val="1FDF28B0"/>
    <w:rsid w:val="20396D43"/>
    <w:rsid w:val="20CE4B1D"/>
    <w:rsid w:val="20E97E14"/>
    <w:rsid w:val="210843B9"/>
    <w:rsid w:val="216664A9"/>
    <w:rsid w:val="22166433"/>
    <w:rsid w:val="22283349"/>
    <w:rsid w:val="223200CF"/>
    <w:rsid w:val="223645C0"/>
    <w:rsid w:val="22CA0FFF"/>
    <w:rsid w:val="230B40DF"/>
    <w:rsid w:val="234018F7"/>
    <w:rsid w:val="23816B38"/>
    <w:rsid w:val="23902886"/>
    <w:rsid w:val="239E064C"/>
    <w:rsid w:val="23CD013E"/>
    <w:rsid w:val="23F77783"/>
    <w:rsid w:val="248B0AD6"/>
    <w:rsid w:val="24BD3DA4"/>
    <w:rsid w:val="25F75525"/>
    <w:rsid w:val="260062D8"/>
    <w:rsid w:val="26380597"/>
    <w:rsid w:val="266B4E4D"/>
    <w:rsid w:val="268E76AE"/>
    <w:rsid w:val="26C90ABE"/>
    <w:rsid w:val="26E84E15"/>
    <w:rsid w:val="26F17E82"/>
    <w:rsid w:val="270F5E20"/>
    <w:rsid w:val="2720724D"/>
    <w:rsid w:val="275D6F96"/>
    <w:rsid w:val="2782026B"/>
    <w:rsid w:val="2791160E"/>
    <w:rsid w:val="27AC244F"/>
    <w:rsid w:val="27B767D3"/>
    <w:rsid w:val="27FD6855"/>
    <w:rsid w:val="281E5C56"/>
    <w:rsid w:val="28541082"/>
    <w:rsid w:val="28C26B69"/>
    <w:rsid w:val="28D2086E"/>
    <w:rsid w:val="28D21A58"/>
    <w:rsid w:val="28FD3259"/>
    <w:rsid w:val="290E49A1"/>
    <w:rsid w:val="295C6B49"/>
    <w:rsid w:val="29895511"/>
    <w:rsid w:val="29B856D0"/>
    <w:rsid w:val="29C5786E"/>
    <w:rsid w:val="29D945A0"/>
    <w:rsid w:val="2A266752"/>
    <w:rsid w:val="2B3B5F2F"/>
    <w:rsid w:val="2B5A39C3"/>
    <w:rsid w:val="2B5F64A7"/>
    <w:rsid w:val="2BE74114"/>
    <w:rsid w:val="2BF252A0"/>
    <w:rsid w:val="2C206E2F"/>
    <w:rsid w:val="2C981DE6"/>
    <w:rsid w:val="2C9D7F77"/>
    <w:rsid w:val="2D5358A4"/>
    <w:rsid w:val="2D686B01"/>
    <w:rsid w:val="2DC02E01"/>
    <w:rsid w:val="2DE85EC4"/>
    <w:rsid w:val="2E3F1E06"/>
    <w:rsid w:val="2E525570"/>
    <w:rsid w:val="2E747927"/>
    <w:rsid w:val="2E912C03"/>
    <w:rsid w:val="2ED947AE"/>
    <w:rsid w:val="2EEC75D1"/>
    <w:rsid w:val="2F9C41D6"/>
    <w:rsid w:val="2FC52430"/>
    <w:rsid w:val="2FE833E3"/>
    <w:rsid w:val="303D6B0A"/>
    <w:rsid w:val="304D6579"/>
    <w:rsid w:val="305C6B36"/>
    <w:rsid w:val="307B1950"/>
    <w:rsid w:val="31A35BEE"/>
    <w:rsid w:val="31D91913"/>
    <w:rsid w:val="321226B6"/>
    <w:rsid w:val="323A365D"/>
    <w:rsid w:val="325865F7"/>
    <w:rsid w:val="327B4A41"/>
    <w:rsid w:val="328826F6"/>
    <w:rsid w:val="32DE3750"/>
    <w:rsid w:val="32F01896"/>
    <w:rsid w:val="32F71897"/>
    <w:rsid w:val="33363BDE"/>
    <w:rsid w:val="337545FD"/>
    <w:rsid w:val="35375BAE"/>
    <w:rsid w:val="35845A2D"/>
    <w:rsid w:val="35CD61FC"/>
    <w:rsid w:val="3612321A"/>
    <w:rsid w:val="36620E4D"/>
    <w:rsid w:val="36621754"/>
    <w:rsid w:val="367A62F7"/>
    <w:rsid w:val="37323C63"/>
    <w:rsid w:val="37431A13"/>
    <w:rsid w:val="374562B4"/>
    <w:rsid w:val="377654C1"/>
    <w:rsid w:val="37AD5F52"/>
    <w:rsid w:val="37F25E55"/>
    <w:rsid w:val="3839729E"/>
    <w:rsid w:val="383F6FD8"/>
    <w:rsid w:val="38524331"/>
    <w:rsid w:val="386775EB"/>
    <w:rsid w:val="38770B67"/>
    <w:rsid w:val="38995697"/>
    <w:rsid w:val="38DA5AED"/>
    <w:rsid w:val="3945598B"/>
    <w:rsid w:val="3997133A"/>
    <w:rsid w:val="39DE404F"/>
    <w:rsid w:val="3A0576DE"/>
    <w:rsid w:val="3A06775A"/>
    <w:rsid w:val="3A244D18"/>
    <w:rsid w:val="3A251E52"/>
    <w:rsid w:val="3A405AC1"/>
    <w:rsid w:val="3A9267FA"/>
    <w:rsid w:val="3AA27459"/>
    <w:rsid w:val="3ABD728E"/>
    <w:rsid w:val="3ABE060A"/>
    <w:rsid w:val="3AD452D5"/>
    <w:rsid w:val="3B163421"/>
    <w:rsid w:val="3B6145FC"/>
    <w:rsid w:val="3B952BA8"/>
    <w:rsid w:val="3B956C15"/>
    <w:rsid w:val="3BB07FB3"/>
    <w:rsid w:val="3BCE4EAB"/>
    <w:rsid w:val="3BD91AE0"/>
    <w:rsid w:val="3C074CB7"/>
    <w:rsid w:val="3C1266B0"/>
    <w:rsid w:val="3CDF42A4"/>
    <w:rsid w:val="3CE4405F"/>
    <w:rsid w:val="3CFE0091"/>
    <w:rsid w:val="3D27776D"/>
    <w:rsid w:val="3DA72AE0"/>
    <w:rsid w:val="3DB235E7"/>
    <w:rsid w:val="3E4D7333"/>
    <w:rsid w:val="3E5150BB"/>
    <w:rsid w:val="3E8C5589"/>
    <w:rsid w:val="3EC64942"/>
    <w:rsid w:val="3ED03127"/>
    <w:rsid w:val="3F010774"/>
    <w:rsid w:val="3FEF39E4"/>
    <w:rsid w:val="3FFB70AE"/>
    <w:rsid w:val="40C73FB0"/>
    <w:rsid w:val="40CB2CF1"/>
    <w:rsid w:val="40CE431C"/>
    <w:rsid w:val="40D93FD9"/>
    <w:rsid w:val="41C83E46"/>
    <w:rsid w:val="41D744AD"/>
    <w:rsid w:val="41E5215F"/>
    <w:rsid w:val="41F63084"/>
    <w:rsid w:val="426B799F"/>
    <w:rsid w:val="429C4FB7"/>
    <w:rsid w:val="42E21E61"/>
    <w:rsid w:val="431A5356"/>
    <w:rsid w:val="43E81465"/>
    <w:rsid w:val="442C0FD3"/>
    <w:rsid w:val="449F2BCC"/>
    <w:rsid w:val="44C3423A"/>
    <w:rsid w:val="451E151E"/>
    <w:rsid w:val="456043DC"/>
    <w:rsid w:val="458664B8"/>
    <w:rsid w:val="45CC3319"/>
    <w:rsid w:val="46555946"/>
    <w:rsid w:val="466F0DCD"/>
    <w:rsid w:val="4687229F"/>
    <w:rsid w:val="469E2103"/>
    <w:rsid w:val="46DB465A"/>
    <w:rsid w:val="46DB654A"/>
    <w:rsid w:val="47112CBD"/>
    <w:rsid w:val="472A0CF5"/>
    <w:rsid w:val="476514D6"/>
    <w:rsid w:val="476965E4"/>
    <w:rsid w:val="47A51834"/>
    <w:rsid w:val="47F85970"/>
    <w:rsid w:val="47FE489A"/>
    <w:rsid w:val="48346F4A"/>
    <w:rsid w:val="48F95051"/>
    <w:rsid w:val="494E05CA"/>
    <w:rsid w:val="4A231012"/>
    <w:rsid w:val="4A2D2119"/>
    <w:rsid w:val="4A355A31"/>
    <w:rsid w:val="4AA77155"/>
    <w:rsid w:val="4AB83596"/>
    <w:rsid w:val="4ACB0F49"/>
    <w:rsid w:val="4AD400F9"/>
    <w:rsid w:val="4AE94570"/>
    <w:rsid w:val="4B1B3642"/>
    <w:rsid w:val="4BCA5455"/>
    <w:rsid w:val="4BFC614C"/>
    <w:rsid w:val="4C7044FB"/>
    <w:rsid w:val="4C82256C"/>
    <w:rsid w:val="4CF71CDF"/>
    <w:rsid w:val="4D7C3398"/>
    <w:rsid w:val="4D913F26"/>
    <w:rsid w:val="4D9C2B2C"/>
    <w:rsid w:val="4D9C6A06"/>
    <w:rsid w:val="4DD849D8"/>
    <w:rsid w:val="4DDB1ED9"/>
    <w:rsid w:val="4DFD5D68"/>
    <w:rsid w:val="4E3A4E64"/>
    <w:rsid w:val="4E3B7000"/>
    <w:rsid w:val="4E5B3A06"/>
    <w:rsid w:val="4E7971E6"/>
    <w:rsid w:val="4E957930"/>
    <w:rsid w:val="4F0508A2"/>
    <w:rsid w:val="4F743951"/>
    <w:rsid w:val="4FAD7357"/>
    <w:rsid w:val="4FBA3B18"/>
    <w:rsid w:val="50816AAF"/>
    <w:rsid w:val="50C76F8B"/>
    <w:rsid w:val="511402F6"/>
    <w:rsid w:val="513617B7"/>
    <w:rsid w:val="51364DF5"/>
    <w:rsid w:val="513B0CA7"/>
    <w:rsid w:val="519709B8"/>
    <w:rsid w:val="519C51C4"/>
    <w:rsid w:val="51B56AB9"/>
    <w:rsid w:val="51CC7573"/>
    <w:rsid w:val="51D01473"/>
    <w:rsid w:val="51F27B77"/>
    <w:rsid w:val="52127A33"/>
    <w:rsid w:val="523C2477"/>
    <w:rsid w:val="52742D54"/>
    <w:rsid w:val="52AB2094"/>
    <w:rsid w:val="52C35438"/>
    <w:rsid w:val="53354EB7"/>
    <w:rsid w:val="53845851"/>
    <w:rsid w:val="53866C78"/>
    <w:rsid w:val="53FB3006"/>
    <w:rsid w:val="542521D2"/>
    <w:rsid w:val="54540959"/>
    <w:rsid w:val="54716DAD"/>
    <w:rsid w:val="547B0DF9"/>
    <w:rsid w:val="54901EA5"/>
    <w:rsid w:val="55481E4D"/>
    <w:rsid w:val="55521398"/>
    <w:rsid w:val="55725E68"/>
    <w:rsid w:val="5587638E"/>
    <w:rsid w:val="55E31789"/>
    <w:rsid w:val="55FB483A"/>
    <w:rsid w:val="56063B7F"/>
    <w:rsid w:val="562D3A79"/>
    <w:rsid w:val="564D5053"/>
    <w:rsid w:val="564E5DB9"/>
    <w:rsid w:val="56D77EED"/>
    <w:rsid w:val="570C512B"/>
    <w:rsid w:val="57707080"/>
    <w:rsid w:val="57E764CF"/>
    <w:rsid w:val="58131AD5"/>
    <w:rsid w:val="588525B5"/>
    <w:rsid w:val="589A7B56"/>
    <w:rsid w:val="58B25977"/>
    <w:rsid w:val="58C7662A"/>
    <w:rsid w:val="58D9226E"/>
    <w:rsid w:val="59482452"/>
    <w:rsid w:val="5982781D"/>
    <w:rsid w:val="59D418D9"/>
    <w:rsid w:val="59D6607C"/>
    <w:rsid w:val="5A032A40"/>
    <w:rsid w:val="5AAF08C4"/>
    <w:rsid w:val="5B8A733E"/>
    <w:rsid w:val="5B8C478A"/>
    <w:rsid w:val="5B924CCD"/>
    <w:rsid w:val="5BB526CC"/>
    <w:rsid w:val="5BD5689F"/>
    <w:rsid w:val="5BDA192C"/>
    <w:rsid w:val="5C66464B"/>
    <w:rsid w:val="5CC74154"/>
    <w:rsid w:val="5CFE77F8"/>
    <w:rsid w:val="5D0706DD"/>
    <w:rsid w:val="5D453B30"/>
    <w:rsid w:val="5D935AA2"/>
    <w:rsid w:val="5DCD4FA8"/>
    <w:rsid w:val="5DE834F8"/>
    <w:rsid w:val="5DE85F9F"/>
    <w:rsid w:val="5E4455D4"/>
    <w:rsid w:val="5E5B7E5A"/>
    <w:rsid w:val="5EDE3A7B"/>
    <w:rsid w:val="5EE06E1C"/>
    <w:rsid w:val="5EE2131F"/>
    <w:rsid w:val="5F801F57"/>
    <w:rsid w:val="5FF07815"/>
    <w:rsid w:val="60042229"/>
    <w:rsid w:val="600F5C4F"/>
    <w:rsid w:val="601F5FDE"/>
    <w:rsid w:val="60205A9A"/>
    <w:rsid w:val="60A83A8E"/>
    <w:rsid w:val="61362564"/>
    <w:rsid w:val="61C057F7"/>
    <w:rsid w:val="626603B3"/>
    <w:rsid w:val="627E4C9B"/>
    <w:rsid w:val="629725F2"/>
    <w:rsid w:val="62A161A0"/>
    <w:rsid w:val="62A83289"/>
    <w:rsid w:val="637F62E7"/>
    <w:rsid w:val="639B449C"/>
    <w:rsid w:val="63B00352"/>
    <w:rsid w:val="641178BC"/>
    <w:rsid w:val="649475D9"/>
    <w:rsid w:val="64AD66EE"/>
    <w:rsid w:val="64AF6565"/>
    <w:rsid w:val="65030983"/>
    <w:rsid w:val="6508765E"/>
    <w:rsid w:val="65324169"/>
    <w:rsid w:val="656A0A82"/>
    <w:rsid w:val="65700925"/>
    <w:rsid w:val="65BA17E2"/>
    <w:rsid w:val="65D86E17"/>
    <w:rsid w:val="66282D1F"/>
    <w:rsid w:val="66297DCC"/>
    <w:rsid w:val="66AF2352"/>
    <w:rsid w:val="67CF57DC"/>
    <w:rsid w:val="67F95577"/>
    <w:rsid w:val="68664369"/>
    <w:rsid w:val="68CD3CD5"/>
    <w:rsid w:val="69083957"/>
    <w:rsid w:val="69102D08"/>
    <w:rsid w:val="692E7994"/>
    <w:rsid w:val="694F6DAD"/>
    <w:rsid w:val="69591CF5"/>
    <w:rsid w:val="6969070E"/>
    <w:rsid w:val="69AD6904"/>
    <w:rsid w:val="69C727B1"/>
    <w:rsid w:val="6A735B7A"/>
    <w:rsid w:val="6A8A29F9"/>
    <w:rsid w:val="6AAE6436"/>
    <w:rsid w:val="6AB3720C"/>
    <w:rsid w:val="6B0D4602"/>
    <w:rsid w:val="6B4A75F5"/>
    <w:rsid w:val="6B7E56A9"/>
    <w:rsid w:val="6BBC1177"/>
    <w:rsid w:val="6BC721DE"/>
    <w:rsid w:val="6C326773"/>
    <w:rsid w:val="6C413086"/>
    <w:rsid w:val="6C4F25FB"/>
    <w:rsid w:val="6C6E73FF"/>
    <w:rsid w:val="6CF619BB"/>
    <w:rsid w:val="6D145C32"/>
    <w:rsid w:val="6D7F4E0B"/>
    <w:rsid w:val="6D8249C0"/>
    <w:rsid w:val="6D8D6D45"/>
    <w:rsid w:val="6DB818B3"/>
    <w:rsid w:val="6DC574F7"/>
    <w:rsid w:val="6DC67426"/>
    <w:rsid w:val="6DCF20F0"/>
    <w:rsid w:val="6DDF7D3A"/>
    <w:rsid w:val="6DF1565D"/>
    <w:rsid w:val="6E097F09"/>
    <w:rsid w:val="6E0D393D"/>
    <w:rsid w:val="6E1A49EA"/>
    <w:rsid w:val="6E3A747A"/>
    <w:rsid w:val="6F6D491E"/>
    <w:rsid w:val="6F7D5CD5"/>
    <w:rsid w:val="6F894F78"/>
    <w:rsid w:val="6F8B0AFD"/>
    <w:rsid w:val="6FBF5A27"/>
    <w:rsid w:val="70115609"/>
    <w:rsid w:val="703B41A8"/>
    <w:rsid w:val="703F24FD"/>
    <w:rsid w:val="70A32080"/>
    <w:rsid w:val="70B86C95"/>
    <w:rsid w:val="70F86456"/>
    <w:rsid w:val="71196171"/>
    <w:rsid w:val="712476C6"/>
    <w:rsid w:val="71363CE7"/>
    <w:rsid w:val="71563980"/>
    <w:rsid w:val="71924A80"/>
    <w:rsid w:val="71A10471"/>
    <w:rsid w:val="71C37173"/>
    <w:rsid w:val="722A4623"/>
    <w:rsid w:val="726466B6"/>
    <w:rsid w:val="727039AD"/>
    <w:rsid w:val="727300BD"/>
    <w:rsid w:val="72E65242"/>
    <w:rsid w:val="72F07E97"/>
    <w:rsid w:val="73BA5ABE"/>
    <w:rsid w:val="73EA0F1F"/>
    <w:rsid w:val="73F26A8D"/>
    <w:rsid w:val="743A0B24"/>
    <w:rsid w:val="744C11E6"/>
    <w:rsid w:val="74861ED2"/>
    <w:rsid w:val="74AF3817"/>
    <w:rsid w:val="74F45856"/>
    <w:rsid w:val="74FF490D"/>
    <w:rsid w:val="7512668F"/>
    <w:rsid w:val="751B09F4"/>
    <w:rsid w:val="753E4E42"/>
    <w:rsid w:val="759614FC"/>
    <w:rsid w:val="75BD4107"/>
    <w:rsid w:val="7666542E"/>
    <w:rsid w:val="766E365C"/>
    <w:rsid w:val="76712462"/>
    <w:rsid w:val="76774A9E"/>
    <w:rsid w:val="769F52A2"/>
    <w:rsid w:val="76DF0E14"/>
    <w:rsid w:val="76F07DF2"/>
    <w:rsid w:val="7717540C"/>
    <w:rsid w:val="774C5D6A"/>
    <w:rsid w:val="7762346E"/>
    <w:rsid w:val="77BE7839"/>
    <w:rsid w:val="78143B28"/>
    <w:rsid w:val="781A4366"/>
    <w:rsid w:val="78905A69"/>
    <w:rsid w:val="78F933B9"/>
    <w:rsid w:val="791B616F"/>
    <w:rsid w:val="79357227"/>
    <w:rsid w:val="79557AA8"/>
    <w:rsid w:val="79B15CC5"/>
    <w:rsid w:val="79BA4FD3"/>
    <w:rsid w:val="7A3670FC"/>
    <w:rsid w:val="7A5277C1"/>
    <w:rsid w:val="7A851DC8"/>
    <w:rsid w:val="7ACD795C"/>
    <w:rsid w:val="7B171AD9"/>
    <w:rsid w:val="7B2D333A"/>
    <w:rsid w:val="7B3043B7"/>
    <w:rsid w:val="7B50628E"/>
    <w:rsid w:val="7B7525A8"/>
    <w:rsid w:val="7B941A3D"/>
    <w:rsid w:val="7B9E2A4E"/>
    <w:rsid w:val="7BDC5FBB"/>
    <w:rsid w:val="7BFF344C"/>
    <w:rsid w:val="7C102241"/>
    <w:rsid w:val="7C336381"/>
    <w:rsid w:val="7C675CBF"/>
    <w:rsid w:val="7C6D1839"/>
    <w:rsid w:val="7C6D6689"/>
    <w:rsid w:val="7D84056A"/>
    <w:rsid w:val="7DFA368D"/>
    <w:rsid w:val="7E190C55"/>
    <w:rsid w:val="7E24365B"/>
    <w:rsid w:val="7E6413A7"/>
    <w:rsid w:val="7E7A2A87"/>
    <w:rsid w:val="7E8A41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仿宋_GB2312" w:hAnsi="仿宋_GB2312" w:eastAsia="仿宋_GB2312" w:cstheme="minorBidi"/>
      <w:kern w:val="2"/>
      <w:sz w:val="32"/>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3">
    <w:name w:val="Normal Indent"/>
    <w:basedOn w:val="1"/>
    <w:next w:val="1"/>
    <w:qFormat/>
    <w:uiPriority w:val="0"/>
    <w:pPr>
      <w:ind w:firstLine="420" w:firstLineChars="200"/>
    </w:pPr>
    <w:rPr>
      <w:rFonts w:ascii="Times New Roman" w:hAnsi="Times New Roman" w:eastAsia="宋体" w:cs="Times New Roma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FollowedHyperlink"/>
    <w:basedOn w:val="8"/>
    <w:qFormat/>
    <w:uiPriority w:val="0"/>
    <w:rPr>
      <w:color w:val="800080"/>
      <w:u w:val="single"/>
    </w:rPr>
  </w:style>
  <w:style w:type="character" w:styleId="11">
    <w:name w:val="Hyperlink"/>
    <w:basedOn w:val="8"/>
    <w:qFormat/>
    <w:uiPriority w:val="0"/>
    <w:rPr>
      <w:color w:val="0000FF"/>
      <w:u w:val="single"/>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2704</Words>
  <Characters>2718</Characters>
  <Lines>0</Lines>
  <Paragraphs>0</Paragraphs>
  <TotalTime>122</TotalTime>
  <ScaleCrop>false</ScaleCrop>
  <LinksUpToDate>false</LinksUpToDate>
  <CharactersWithSpaces>2721</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2024-07-29T06:23:00Z</dcterms:created>
  <dc:creator>Administrator</dc:creator>
  <cp:lastModifiedBy>lenovo</cp:lastModifiedBy>
  <cp:lastPrinted>2024-09-13T13:03:00Z</cp:lastPrinted>
  <dcterms:modified xsi:type="dcterms:W3CDTF">2024-10-10T09:42:23Z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8F9D8FECF63D4B8A9ECF8FB06E48DECE_12</vt:lpwstr>
  </property>
</Properties>
</file>